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2" w:rsidRDefault="001B3032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inline distT="0" distB="0" distL="0" distR="0">
            <wp:extent cx="2368550" cy="1185612"/>
            <wp:effectExtent l="19050" t="0" r="0" b="0"/>
            <wp:docPr id="1" name="Slika 1" descr="F:\Urška\Erazmus+\Logo - Erazmu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rška\Erazmus+\Logo - Erazmus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34" cy="118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inline distT="0" distB="0" distL="0" distR="0">
            <wp:extent cx="3020450" cy="1104900"/>
            <wp:effectExtent l="19050" t="0" r="8500" b="0"/>
            <wp:docPr id="2" name="Slika 2" descr="F:\Urška\Erazmus+\Co-funded by the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rška\Erazmus+\Co-funded by the 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16" cy="110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032" w:rsidRDefault="001B3032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3032" w:rsidRDefault="001B3032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Ljubljana, 5.3.2018</w:t>
      </w:r>
    </w:p>
    <w:p w:rsidR="001B3032" w:rsidRDefault="001B3032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1467" w:rsidRPr="00503517" w:rsidRDefault="00B615E4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Projekt </w:t>
      </w:r>
      <w:proofErr w:type="spellStart"/>
      <w:r>
        <w:rPr>
          <w:rFonts w:ascii="Arial" w:hAnsi="Arial" w:cs="Arial"/>
          <w:b/>
          <w:sz w:val="24"/>
          <w:szCs w:val="24"/>
        </w:rPr>
        <w:t>Erazmus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+: </w:t>
      </w:r>
      <w:r w:rsidR="00ED3156" w:rsidRPr="00503517">
        <w:rPr>
          <w:rFonts w:ascii="Arial" w:hAnsi="Arial" w:cs="Arial"/>
          <w:b/>
          <w:sz w:val="24"/>
          <w:szCs w:val="24"/>
        </w:rPr>
        <w:t>S ŠPORTOM DO VEČJE SOCIALNE VKLJUČENOSTI</w:t>
      </w:r>
    </w:p>
    <w:p w:rsidR="001B3032" w:rsidRDefault="001B3032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3156" w:rsidRPr="00761BB4" w:rsidRDefault="00ED3156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1BB4">
        <w:rPr>
          <w:rFonts w:ascii="Arial" w:hAnsi="Arial" w:cs="Arial"/>
          <w:b/>
          <w:sz w:val="24"/>
          <w:szCs w:val="24"/>
        </w:rPr>
        <w:t xml:space="preserve">Specialna </w:t>
      </w:r>
      <w:proofErr w:type="spellStart"/>
      <w:r w:rsidRPr="00761BB4">
        <w:rPr>
          <w:rFonts w:ascii="Arial" w:hAnsi="Arial" w:cs="Arial"/>
          <w:b/>
          <w:sz w:val="24"/>
          <w:szCs w:val="24"/>
        </w:rPr>
        <w:t>olimpiada</w:t>
      </w:r>
      <w:proofErr w:type="spellEnd"/>
      <w:r w:rsidRPr="00761BB4">
        <w:rPr>
          <w:rFonts w:ascii="Arial" w:hAnsi="Arial" w:cs="Arial"/>
          <w:b/>
          <w:sz w:val="24"/>
          <w:szCs w:val="24"/>
        </w:rPr>
        <w:t xml:space="preserve"> Slovenije to leto s</w:t>
      </w:r>
      <w:r w:rsidR="00B615E4">
        <w:rPr>
          <w:rFonts w:ascii="Arial" w:hAnsi="Arial" w:cs="Arial"/>
          <w:b/>
          <w:sz w:val="24"/>
          <w:szCs w:val="24"/>
        </w:rPr>
        <w:t xml:space="preserve">odeluje v projektu programa </w:t>
      </w:r>
      <w:proofErr w:type="spellStart"/>
      <w:r w:rsidR="00B615E4">
        <w:rPr>
          <w:rFonts w:ascii="Arial" w:hAnsi="Arial" w:cs="Arial"/>
          <w:b/>
          <w:sz w:val="24"/>
          <w:szCs w:val="24"/>
        </w:rPr>
        <w:t>Eraz</w:t>
      </w:r>
      <w:r w:rsidRPr="00761BB4">
        <w:rPr>
          <w:rFonts w:ascii="Arial" w:hAnsi="Arial" w:cs="Arial"/>
          <w:b/>
          <w:sz w:val="24"/>
          <w:szCs w:val="24"/>
        </w:rPr>
        <w:t>mus</w:t>
      </w:r>
      <w:proofErr w:type="spellEnd"/>
      <w:r w:rsidRPr="00761BB4">
        <w:rPr>
          <w:rFonts w:ascii="Arial" w:hAnsi="Arial" w:cs="Arial"/>
          <w:b/>
          <w:sz w:val="24"/>
          <w:szCs w:val="24"/>
        </w:rPr>
        <w:t>+, katerega glavni namen je uporaba športa kot sredstvo za večjo socialno vključenost oseb z motnjami v duševnem razvoju. V projektu sodelujejo tudi Specialna olimpi</w:t>
      </w:r>
      <w:r w:rsidR="001B3032">
        <w:rPr>
          <w:rFonts w:ascii="Arial" w:hAnsi="Arial" w:cs="Arial"/>
          <w:b/>
          <w:sz w:val="24"/>
          <w:szCs w:val="24"/>
        </w:rPr>
        <w:t xml:space="preserve">jada Makedonije ter organizaciji mladih iz </w:t>
      </w:r>
      <w:r w:rsidRPr="00761BB4">
        <w:rPr>
          <w:rFonts w:ascii="Arial" w:hAnsi="Arial" w:cs="Arial"/>
          <w:b/>
          <w:sz w:val="24"/>
          <w:szCs w:val="24"/>
        </w:rPr>
        <w:t xml:space="preserve">Grčije in Romunije. </w:t>
      </w:r>
    </w:p>
    <w:p w:rsidR="00503517" w:rsidRPr="00503517" w:rsidRDefault="00503517" w:rsidP="00503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156" w:rsidRPr="00080A9C" w:rsidRDefault="00ED3156" w:rsidP="0050351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80A9C">
        <w:rPr>
          <w:rFonts w:ascii="Arial" w:hAnsi="Arial" w:cs="Arial"/>
          <w:i/>
          <w:sz w:val="24"/>
          <w:szCs w:val="24"/>
        </w:rPr>
        <w:t xml:space="preserve">Namen projekta je ozaveščati mlade (12-30 let) o pomembnosti športnih aktivnosti za osebe z motnjami v duševnem razvoju, prek katerih se lažje vključijo v širšo družbo. Z drugimi besedami – gre za to, kar dejansko specialna olimpijada kot gibanje že počne! </w:t>
      </w:r>
    </w:p>
    <w:p w:rsidR="00503517" w:rsidRPr="00503517" w:rsidRDefault="00503517" w:rsidP="00503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3156" w:rsidRPr="00503517" w:rsidRDefault="002F035A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3517">
        <w:rPr>
          <w:rFonts w:ascii="Arial" w:hAnsi="Arial" w:cs="Arial"/>
          <w:b/>
          <w:sz w:val="24"/>
          <w:szCs w:val="24"/>
        </w:rPr>
        <w:t>Kdo lahko sodeluje?</w:t>
      </w:r>
    </w:p>
    <w:p w:rsidR="00ED3156" w:rsidRDefault="00ED3156" w:rsidP="00503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K sodelovanju se lahko prijavijo lokalni programi SOS z maksimalno 15 tekmovalci (minimalno število je 10 udeležencev)</w:t>
      </w:r>
      <w:r w:rsidR="002F035A" w:rsidRPr="00503517">
        <w:rPr>
          <w:rFonts w:ascii="Arial" w:hAnsi="Arial" w:cs="Arial"/>
          <w:sz w:val="24"/>
          <w:szCs w:val="24"/>
        </w:rPr>
        <w:t xml:space="preserve">, pri čemer se lahko dva lokalna programa znotraj majhnega področja tudi združita. </w:t>
      </w:r>
      <w:r w:rsidR="00080A9C">
        <w:rPr>
          <w:rFonts w:ascii="Arial" w:hAnsi="Arial" w:cs="Arial"/>
          <w:sz w:val="24"/>
          <w:szCs w:val="24"/>
        </w:rPr>
        <w:t xml:space="preserve">Število sodelujočih ekip v projektu je omejeno. </w:t>
      </w:r>
      <w:r w:rsidR="002F035A" w:rsidRPr="00503517">
        <w:rPr>
          <w:rFonts w:ascii="Arial" w:hAnsi="Arial" w:cs="Arial"/>
          <w:sz w:val="24"/>
          <w:szCs w:val="24"/>
        </w:rPr>
        <w:t xml:space="preserve"> </w:t>
      </w:r>
    </w:p>
    <w:p w:rsidR="00503517" w:rsidRPr="00503517" w:rsidRDefault="00503517" w:rsidP="00503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35A" w:rsidRPr="00503517" w:rsidRDefault="00503517" w:rsidP="005035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3517">
        <w:rPr>
          <w:rFonts w:ascii="Arial" w:hAnsi="Arial" w:cs="Arial"/>
          <w:b/>
          <w:sz w:val="24"/>
          <w:szCs w:val="24"/>
        </w:rPr>
        <w:t>POTEK PROJEKTA</w:t>
      </w:r>
      <w:r>
        <w:rPr>
          <w:rFonts w:ascii="Arial" w:hAnsi="Arial" w:cs="Arial"/>
          <w:b/>
          <w:sz w:val="24"/>
          <w:szCs w:val="24"/>
        </w:rPr>
        <w:t>:</w:t>
      </w:r>
    </w:p>
    <w:p w:rsidR="002F035A" w:rsidRPr="00503517" w:rsidRDefault="002F035A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MAREC</w:t>
      </w:r>
      <w:r w:rsidR="00503517">
        <w:rPr>
          <w:rFonts w:ascii="Arial" w:hAnsi="Arial" w:cs="Arial"/>
          <w:sz w:val="24"/>
          <w:szCs w:val="24"/>
        </w:rPr>
        <w:t xml:space="preserve"> (prva polovica)</w:t>
      </w:r>
      <w:r w:rsidRPr="00503517">
        <w:rPr>
          <w:rFonts w:ascii="Arial" w:hAnsi="Arial" w:cs="Arial"/>
          <w:sz w:val="24"/>
          <w:szCs w:val="24"/>
        </w:rPr>
        <w:t xml:space="preserve">: </w:t>
      </w:r>
      <w:r w:rsidR="00503517" w:rsidRPr="00503517">
        <w:rPr>
          <w:rFonts w:ascii="Arial" w:hAnsi="Arial" w:cs="Arial"/>
          <w:sz w:val="24"/>
          <w:szCs w:val="24"/>
        </w:rPr>
        <w:t>Lokalni program v svojem okolju najde »sodelujočo ekipo« - šolo, društvo ali kakršnokoli obliko združenja mladih, ki ustrezajo starosti, opredeljeni v namenu projekta (12-30 let). Znotraj »sodelujoče ekipe« naj njeni člani po letih čim bolj ustrezajo starost</w:t>
      </w:r>
      <w:r w:rsidR="00DB4EBA">
        <w:rPr>
          <w:rFonts w:ascii="Arial" w:hAnsi="Arial" w:cs="Arial"/>
          <w:sz w:val="24"/>
          <w:szCs w:val="24"/>
        </w:rPr>
        <w:t>i športnikov lokalnega programa, vrstniki.</w:t>
      </w:r>
      <w:r w:rsidR="00503517" w:rsidRPr="00503517">
        <w:rPr>
          <w:rFonts w:ascii="Arial" w:hAnsi="Arial" w:cs="Arial"/>
          <w:sz w:val="24"/>
          <w:szCs w:val="24"/>
        </w:rPr>
        <w:t xml:space="preserve"> Temu se je potrebno čim bolj približati, nikakor pa naj ne gre za več kot 5 let starostne razlike.</w:t>
      </w:r>
    </w:p>
    <w:p w:rsidR="002F035A" w:rsidRPr="00503517" w:rsidRDefault="002F035A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MAREC</w:t>
      </w:r>
      <w:r w:rsidR="00503517">
        <w:rPr>
          <w:rFonts w:ascii="Arial" w:hAnsi="Arial" w:cs="Arial"/>
          <w:sz w:val="24"/>
          <w:szCs w:val="24"/>
        </w:rPr>
        <w:t xml:space="preserve"> (</w:t>
      </w:r>
      <w:r w:rsidR="002E5D5D">
        <w:rPr>
          <w:rFonts w:ascii="Arial" w:hAnsi="Arial" w:cs="Arial"/>
          <w:sz w:val="24"/>
          <w:szCs w:val="24"/>
        </w:rPr>
        <w:t>druga polovica)</w:t>
      </w:r>
      <w:r w:rsidRPr="00503517">
        <w:rPr>
          <w:rFonts w:ascii="Arial" w:hAnsi="Arial" w:cs="Arial"/>
          <w:sz w:val="24"/>
          <w:szCs w:val="24"/>
        </w:rPr>
        <w:t xml:space="preserve">: </w:t>
      </w:r>
      <w:r w:rsidR="00503517" w:rsidRPr="00503517">
        <w:rPr>
          <w:rFonts w:ascii="Arial" w:hAnsi="Arial" w:cs="Arial"/>
          <w:sz w:val="24"/>
          <w:szCs w:val="24"/>
        </w:rPr>
        <w:t xml:space="preserve">Lokalni program prijavi želeno (zahtevano) število tekmovalcev in spremljevalcev. </w:t>
      </w:r>
      <w:r w:rsidR="00216BBB">
        <w:rPr>
          <w:rFonts w:ascii="Arial" w:hAnsi="Arial" w:cs="Arial"/>
          <w:sz w:val="24"/>
          <w:szCs w:val="24"/>
        </w:rPr>
        <w:t>Razmerje med člani lokalnega progra</w:t>
      </w:r>
      <w:r w:rsidR="00DB4EBA">
        <w:rPr>
          <w:rFonts w:ascii="Arial" w:hAnsi="Arial" w:cs="Arial"/>
          <w:sz w:val="24"/>
          <w:szCs w:val="24"/>
        </w:rPr>
        <w:t>ma in »sodelujoče ekipe« je 1:1.</w:t>
      </w:r>
      <w:r w:rsidR="009004CE">
        <w:rPr>
          <w:rFonts w:ascii="Arial" w:hAnsi="Arial" w:cs="Arial"/>
          <w:sz w:val="24"/>
          <w:szCs w:val="24"/>
        </w:rPr>
        <w:t xml:space="preserve"> Morebiti imate takšno sodelovanje že vzpostavljeno.</w:t>
      </w:r>
      <w:bookmarkStart w:id="0" w:name="_GoBack"/>
      <w:bookmarkEnd w:id="0"/>
    </w:p>
    <w:p w:rsidR="002F035A" w:rsidRPr="00503517" w:rsidRDefault="002F035A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APRIL (prva polovica): Vodja lokalneg</w:t>
      </w:r>
      <w:r w:rsidR="002E5D5D">
        <w:rPr>
          <w:rFonts w:ascii="Arial" w:hAnsi="Arial" w:cs="Arial"/>
          <w:sz w:val="24"/>
          <w:szCs w:val="24"/>
        </w:rPr>
        <w:t>a programa (ob asistenci sekretarke</w:t>
      </w:r>
      <w:r w:rsidRPr="00503517">
        <w:rPr>
          <w:rFonts w:ascii="Arial" w:hAnsi="Arial" w:cs="Arial"/>
          <w:sz w:val="24"/>
          <w:szCs w:val="24"/>
        </w:rPr>
        <w:t xml:space="preserve">) izvede predavanje na temo specialne olimpijade pri »sodelujoči ekipi«. Predavanje je prilagojeno starosti »sodelujoče ekipe« in temu primerno tudi traja (od 45 min. – 1,5 h). Prostore za predavanje zagotovi »sodelujoča ekipa« </w:t>
      </w:r>
      <w:r w:rsidR="00216BBB">
        <w:rPr>
          <w:rFonts w:ascii="Arial" w:hAnsi="Arial" w:cs="Arial"/>
          <w:sz w:val="24"/>
          <w:szCs w:val="24"/>
        </w:rPr>
        <w:t xml:space="preserve">ali lokalni program </w:t>
      </w:r>
      <w:r w:rsidR="001B3032">
        <w:rPr>
          <w:rFonts w:ascii="Arial" w:hAnsi="Arial" w:cs="Arial"/>
          <w:sz w:val="24"/>
          <w:szCs w:val="24"/>
        </w:rPr>
        <w:t>znotraj svojih zmožnosti.</w:t>
      </w:r>
      <w:r w:rsidRPr="00503517">
        <w:rPr>
          <w:rFonts w:ascii="Arial" w:hAnsi="Arial" w:cs="Arial"/>
          <w:sz w:val="24"/>
          <w:szCs w:val="24"/>
        </w:rPr>
        <w:t xml:space="preserve"> </w:t>
      </w:r>
    </w:p>
    <w:p w:rsidR="002F035A" w:rsidRDefault="002F035A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APRIL (druga polovica): Lokalni program in »sodelujoča ekipa«</w:t>
      </w:r>
      <w:r w:rsidR="003D11B5" w:rsidRPr="00503517">
        <w:rPr>
          <w:rFonts w:ascii="Arial" w:hAnsi="Arial" w:cs="Arial"/>
          <w:sz w:val="24"/>
          <w:szCs w:val="24"/>
        </w:rPr>
        <w:t xml:space="preserve"> izdelata </w:t>
      </w:r>
      <w:r w:rsidR="00014714" w:rsidRPr="00503517">
        <w:rPr>
          <w:rFonts w:ascii="Arial" w:hAnsi="Arial" w:cs="Arial"/>
          <w:sz w:val="24"/>
          <w:szCs w:val="24"/>
        </w:rPr>
        <w:t>priznanje/medaljo/spominek</w:t>
      </w:r>
      <w:r w:rsidR="003D11B5" w:rsidRPr="00503517">
        <w:rPr>
          <w:rFonts w:ascii="Arial" w:hAnsi="Arial" w:cs="Arial"/>
          <w:sz w:val="24"/>
          <w:szCs w:val="24"/>
        </w:rPr>
        <w:t xml:space="preserve"> za člane druge ekipe. </w:t>
      </w:r>
    </w:p>
    <w:p w:rsidR="001B3032" w:rsidRDefault="001B3032" w:rsidP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Default="001B3032" w:rsidP="001B30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84455</wp:posOffset>
            </wp:positionV>
            <wp:extent cx="2667000" cy="977900"/>
            <wp:effectExtent l="19050" t="0" r="0" b="0"/>
            <wp:wrapNone/>
            <wp:docPr id="7" name="Slika 3" descr="F:\Urška\Logotipi SOS\SO_Slovenija_logo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rška\Logotipi SOS\SO_Slovenija_logo (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032" w:rsidRDefault="001B3032" w:rsidP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Pr="001B3032" w:rsidRDefault="001B3032" w:rsidP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11B5" w:rsidRPr="001B3032" w:rsidRDefault="003D11B5" w:rsidP="001B3032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3032">
        <w:rPr>
          <w:rFonts w:ascii="Arial" w:hAnsi="Arial" w:cs="Arial"/>
          <w:sz w:val="24"/>
          <w:szCs w:val="24"/>
        </w:rPr>
        <w:lastRenderedPageBreak/>
        <w:t xml:space="preserve">APRIL (druga polovica): Lokalni program povabi »sodelujočo ekipo« na ogled treninga. V kolikor je možno, se lahko »sodelujoča ekipa« že na treningu aktivno vključi. </w:t>
      </w:r>
    </w:p>
    <w:p w:rsidR="003D11B5" w:rsidRPr="00DB4EBA" w:rsidRDefault="003D11B5" w:rsidP="00DB4EBA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 xml:space="preserve">MAJ (prva polovica): Lokalni program pripravi lokalno tekmovanje. Ideja je, da člani obeh ekip sodelujejo, tekmujejo skupaj – t.i. </w:t>
      </w:r>
      <w:proofErr w:type="spellStart"/>
      <w:r w:rsidRPr="00503517">
        <w:rPr>
          <w:rFonts w:ascii="Arial" w:hAnsi="Arial" w:cs="Arial"/>
          <w:sz w:val="24"/>
          <w:szCs w:val="24"/>
        </w:rPr>
        <w:t>unified</w:t>
      </w:r>
      <w:proofErr w:type="spellEnd"/>
      <w:r w:rsidRPr="00503517">
        <w:rPr>
          <w:rFonts w:ascii="Arial" w:hAnsi="Arial" w:cs="Arial"/>
          <w:sz w:val="24"/>
          <w:szCs w:val="24"/>
        </w:rPr>
        <w:t xml:space="preserve"> šport. Kakšno obliko športa in tekmovanja boste izbrali, je prepuščeno vam: morebiti bo šlo za ekipno tekmovanje ali za tek, igranje namiznega tenisa, balinanje</w:t>
      </w:r>
      <w:r w:rsidR="00DB4EBA">
        <w:rPr>
          <w:rFonts w:ascii="Arial" w:hAnsi="Arial" w:cs="Arial"/>
          <w:sz w:val="24"/>
          <w:szCs w:val="24"/>
        </w:rPr>
        <w:t>…</w:t>
      </w:r>
      <w:r w:rsidRPr="00503517">
        <w:rPr>
          <w:rFonts w:ascii="Arial" w:hAnsi="Arial" w:cs="Arial"/>
          <w:sz w:val="24"/>
          <w:szCs w:val="24"/>
        </w:rPr>
        <w:t xml:space="preserve"> Skupaj izberite šport, pri katerem boste našli skupni interes. Izvedete lahko seveda tudi tekmovanje v več različnih športih, disciplinah. Tekmovanje naj vsebuje vsaj nekaj elementov tekmovanj SOS: krajšo otvoritev, če je možno, vsaka ekipa pripravi eno točko, pozdrav vodje lokalnega programa, pozdrav vodje »sodelujoče ekipe«, zaprisega tekmovalcev z obeh strani … na koncu naj se ekipi še malo </w:t>
      </w:r>
      <w:proofErr w:type="spellStart"/>
      <w:r w:rsidRPr="00503517">
        <w:rPr>
          <w:rFonts w:ascii="Arial" w:hAnsi="Arial" w:cs="Arial"/>
          <w:sz w:val="24"/>
          <w:szCs w:val="24"/>
        </w:rPr>
        <w:t>podružita</w:t>
      </w:r>
      <w:proofErr w:type="spellEnd"/>
      <w:r w:rsidRPr="00503517">
        <w:rPr>
          <w:rFonts w:ascii="Arial" w:hAnsi="Arial" w:cs="Arial"/>
          <w:sz w:val="24"/>
          <w:szCs w:val="24"/>
        </w:rPr>
        <w:t xml:space="preserve"> ali tekmovanje zaključita s kakšno skupinsko aktivnostjo. </w:t>
      </w:r>
      <w:r w:rsidR="00C078C1">
        <w:rPr>
          <w:rFonts w:ascii="Arial" w:hAnsi="Arial" w:cs="Arial"/>
          <w:sz w:val="24"/>
          <w:szCs w:val="24"/>
        </w:rPr>
        <w:t xml:space="preserve">Pripravite manjšo pogostitev. Naj seveda ne manjka ZASTAVA SOS. </w:t>
      </w:r>
      <w:r w:rsidR="00DB4EBA">
        <w:rPr>
          <w:rFonts w:ascii="Arial" w:hAnsi="Arial" w:cs="Arial"/>
          <w:sz w:val="24"/>
          <w:szCs w:val="24"/>
        </w:rPr>
        <w:t xml:space="preserve">Na koncu se podelijo/izmenjajo medalje/priznanja/spominki, ki sta jih ekipi pripravili druga za drugo. </w:t>
      </w:r>
      <w:r w:rsidR="00DB4EBA" w:rsidRPr="00DB4EBA">
        <w:rPr>
          <w:rFonts w:ascii="Arial" w:hAnsi="Arial" w:cs="Arial"/>
          <w:sz w:val="24"/>
          <w:szCs w:val="24"/>
        </w:rPr>
        <w:t xml:space="preserve"> </w:t>
      </w:r>
    </w:p>
    <w:p w:rsidR="003D11B5" w:rsidRPr="00503517" w:rsidRDefault="00014714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opcijsko MAJ: V kolikor lahko »sodelujoča ekipa« temu zadosti prostorsko in časovno pride in spodbuja lokalni program na regijskih igrah. V ta namen pripravi navijaške rekvizite.</w:t>
      </w:r>
    </w:p>
    <w:p w:rsidR="00014714" w:rsidRPr="00503517" w:rsidRDefault="00014714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 xml:space="preserve">MAJ (do teden dni po tekmovanju): Člani obeh ekip pišejo, rišejo in pripravljajo foto/video material o izvedenih aktivnostih. Vključene naj bodo vse stopnje projekta – od predavanja naprej, izdelovanja priznanja, treninga. Video materiali so lahko posneti s telefonom in naj bodo montirani v skupni dolžini </w:t>
      </w:r>
      <w:proofErr w:type="spellStart"/>
      <w:r w:rsidRPr="00503517">
        <w:rPr>
          <w:rFonts w:ascii="Arial" w:hAnsi="Arial" w:cs="Arial"/>
          <w:sz w:val="24"/>
          <w:szCs w:val="24"/>
        </w:rPr>
        <w:t>maks</w:t>
      </w:r>
      <w:proofErr w:type="spellEnd"/>
      <w:r w:rsidRPr="00503517">
        <w:rPr>
          <w:rFonts w:ascii="Arial" w:hAnsi="Arial" w:cs="Arial"/>
          <w:sz w:val="24"/>
          <w:szCs w:val="24"/>
        </w:rPr>
        <w:t xml:space="preserve">. 2 minuti. </w:t>
      </w:r>
      <w:r w:rsidR="00C078C1">
        <w:rPr>
          <w:rFonts w:ascii="Arial" w:hAnsi="Arial" w:cs="Arial"/>
          <w:sz w:val="24"/>
          <w:szCs w:val="24"/>
        </w:rPr>
        <w:t>Člani obeh ekip naj pišejo (zagotovite vsaj eno tako zgodbo) o svoji osebni izkušnji s članom druge ekipe – kako sta se spoznala, mogoče sta se poznala že prej, pa nobeden ni vedel, kako dober športnik je, kaj je izvedel o drugem članu</w:t>
      </w:r>
      <w:r w:rsidR="00DB4EBA">
        <w:rPr>
          <w:rFonts w:ascii="Arial" w:hAnsi="Arial" w:cs="Arial"/>
          <w:sz w:val="24"/>
          <w:szCs w:val="24"/>
        </w:rPr>
        <w:t>, kakšna je njuna izkušnja</w:t>
      </w:r>
      <w:r w:rsidR="00C078C1">
        <w:rPr>
          <w:rFonts w:ascii="Arial" w:hAnsi="Arial" w:cs="Arial"/>
          <w:sz w:val="24"/>
          <w:szCs w:val="24"/>
        </w:rPr>
        <w:t xml:space="preserve"> … skratka pristopi naj bodo čim bolj osebni, kolikor je to pač v praksi dejansko mogoče. </w:t>
      </w:r>
    </w:p>
    <w:p w:rsidR="00014714" w:rsidRPr="00503517" w:rsidRDefault="00014714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MAJ (do konca meseca): Vodja lokalnega programa pripravi skupno poročilo in ga skupaj s fotografijami (vsaj 10), listami prisotnosti po posameznih dogodkih ter video materialom</w:t>
      </w:r>
      <w:r w:rsidR="00DB4EBA">
        <w:rPr>
          <w:rFonts w:ascii="Arial" w:hAnsi="Arial" w:cs="Arial"/>
          <w:sz w:val="24"/>
          <w:szCs w:val="24"/>
        </w:rPr>
        <w:t>, risbicami (za mlajše starostne skupine</w:t>
      </w:r>
      <w:r w:rsidRPr="00503517">
        <w:rPr>
          <w:rFonts w:ascii="Arial" w:hAnsi="Arial" w:cs="Arial"/>
          <w:sz w:val="24"/>
          <w:szCs w:val="24"/>
        </w:rPr>
        <w:t xml:space="preserve">) ter originalnimi zapisi sodelujočih (rokopisi) </w:t>
      </w:r>
      <w:proofErr w:type="spellStart"/>
      <w:r w:rsidRPr="00503517">
        <w:rPr>
          <w:rFonts w:ascii="Arial" w:hAnsi="Arial" w:cs="Arial"/>
          <w:sz w:val="24"/>
          <w:szCs w:val="24"/>
        </w:rPr>
        <w:t>skenirano</w:t>
      </w:r>
      <w:proofErr w:type="spellEnd"/>
      <w:r w:rsidRPr="00503517">
        <w:rPr>
          <w:rFonts w:ascii="Arial" w:hAnsi="Arial" w:cs="Arial"/>
          <w:sz w:val="24"/>
          <w:szCs w:val="24"/>
        </w:rPr>
        <w:t xml:space="preserve"> posreduje na e-naslov društva. </w:t>
      </w:r>
    </w:p>
    <w:p w:rsidR="00014714" w:rsidRPr="00503517" w:rsidRDefault="00014714" w:rsidP="00503517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517">
        <w:rPr>
          <w:rFonts w:ascii="Arial" w:hAnsi="Arial" w:cs="Arial"/>
          <w:sz w:val="24"/>
          <w:szCs w:val="24"/>
        </w:rPr>
        <w:t>JUNIJ</w:t>
      </w:r>
      <w:r w:rsidR="00DB4EBA">
        <w:rPr>
          <w:rFonts w:ascii="Arial" w:hAnsi="Arial" w:cs="Arial"/>
          <w:sz w:val="24"/>
          <w:szCs w:val="24"/>
        </w:rPr>
        <w:t xml:space="preserve"> (začetek)</w:t>
      </w:r>
      <w:r w:rsidRPr="00503517">
        <w:rPr>
          <w:rFonts w:ascii="Arial" w:hAnsi="Arial" w:cs="Arial"/>
          <w:sz w:val="24"/>
          <w:szCs w:val="24"/>
        </w:rPr>
        <w:t xml:space="preserve">: Specialna </w:t>
      </w:r>
      <w:proofErr w:type="spellStart"/>
      <w:r w:rsidRPr="00503517">
        <w:rPr>
          <w:rFonts w:ascii="Arial" w:hAnsi="Arial" w:cs="Arial"/>
          <w:sz w:val="24"/>
          <w:szCs w:val="24"/>
        </w:rPr>
        <w:t>olimpiada</w:t>
      </w:r>
      <w:proofErr w:type="spellEnd"/>
      <w:r w:rsidRPr="00503517">
        <w:rPr>
          <w:rFonts w:ascii="Arial" w:hAnsi="Arial" w:cs="Arial"/>
          <w:sz w:val="24"/>
          <w:szCs w:val="24"/>
        </w:rPr>
        <w:t xml:space="preserve"> Slovenije lokalnemu programu podeli priznanje za sodelovanje v projektu, lokalni program pa ga ob kakšni (posebni) priložnosti </w:t>
      </w:r>
      <w:r w:rsidR="00DB4EBA">
        <w:rPr>
          <w:rFonts w:ascii="Arial" w:hAnsi="Arial" w:cs="Arial"/>
          <w:sz w:val="24"/>
          <w:szCs w:val="24"/>
        </w:rPr>
        <w:t>podeli tudi »sodelujoči ekipi« (priznanje prav tako pripravi SOS), z namenom nadaljnjega uspešnega sodelovanja.</w:t>
      </w:r>
    </w:p>
    <w:p w:rsidR="00014714" w:rsidRPr="00503517" w:rsidRDefault="00014714" w:rsidP="00503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5D5D" w:rsidRDefault="002E5D5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Lokalni program lahko opredeljene aktivnosti tudi razširi – več skupnih treningov, več druženja … vendar za uspešnost projekta zadosti minimalnim standardom, opredeljenim v poteku projekta. </w:t>
      </w:r>
    </w:p>
    <w:p w:rsidR="002E5D5D" w:rsidRDefault="002E5D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3517" w:rsidRPr="00216BBB" w:rsidRDefault="002E5D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6BBB">
        <w:rPr>
          <w:rFonts w:ascii="Arial" w:hAnsi="Arial" w:cs="Arial"/>
          <w:b/>
          <w:sz w:val="24"/>
          <w:szCs w:val="24"/>
        </w:rPr>
        <w:t>Zahteve in materiali o izvedbi projekta:</w:t>
      </w:r>
    </w:p>
    <w:p w:rsidR="002E5D5D" w:rsidRDefault="002E5D5D" w:rsidP="002E5D5D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vsako aktivnost lokalni program zagotovi podpisano listo prisotnosti, ki jo ob prijavi pripravi sekretarka (liste prisotnosti so potrebne za: predavanje, skupni trening/ogled treninga, izvedbo lokalnega tekmovanja in opcijsko za dodatne aktivnosti); min. 3</w:t>
      </w:r>
    </w:p>
    <w:p w:rsidR="001B3032" w:rsidRPr="001B3032" w:rsidRDefault="002E5D5D" w:rsidP="001B3032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vsake aktivnosti (min. 3) lokalni program predloži foto/video material od OBEH ekip, kakor je opredeljeno v točki 9</w:t>
      </w:r>
    </w:p>
    <w:p w:rsidR="001B3032" w:rsidRDefault="001B3032" w:rsidP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Default="001B3032" w:rsidP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Pr="001B3032" w:rsidRDefault="001B3032" w:rsidP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5D5D" w:rsidRDefault="002E5D5D" w:rsidP="002E5D5D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Člani obeh ekip prejmejo majice z logotipom projekta (</w:t>
      </w:r>
      <w:proofErr w:type="spellStart"/>
      <w:r>
        <w:rPr>
          <w:rFonts w:ascii="Arial" w:hAnsi="Arial" w:cs="Arial"/>
          <w:sz w:val="24"/>
          <w:szCs w:val="24"/>
        </w:rPr>
        <w:t>Sport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Social </w:t>
      </w:r>
      <w:proofErr w:type="spellStart"/>
      <w:r>
        <w:rPr>
          <w:rFonts w:ascii="Arial" w:hAnsi="Arial" w:cs="Arial"/>
          <w:sz w:val="24"/>
          <w:szCs w:val="24"/>
        </w:rPr>
        <w:t>Action</w:t>
      </w:r>
      <w:proofErr w:type="spellEnd"/>
      <w:r>
        <w:rPr>
          <w:rFonts w:ascii="Arial" w:hAnsi="Arial" w:cs="Arial"/>
          <w:sz w:val="24"/>
          <w:szCs w:val="24"/>
        </w:rPr>
        <w:t xml:space="preserve">) in Specialne </w:t>
      </w:r>
      <w:proofErr w:type="spellStart"/>
      <w:r>
        <w:rPr>
          <w:rFonts w:ascii="Arial" w:hAnsi="Arial" w:cs="Arial"/>
          <w:sz w:val="24"/>
          <w:szCs w:val="24"/>
        </w:rPr>
        <w:t>olimpiade</w:t>
      </w:r>
      <w:proofErr w:type="spellEnd"/>
      <w:r>
        <w:rPr>
          <w:rFonts w:ascii="Arial" w:hAnsi="Arial" w:cs="Arial"/>
          <w:sz w:val="24"/>
          <w:szCs w:val="24"/>
        </w:rPr>
        <w:t xml:space="preserve"> Slovenije, katere imajo oblečene v času lokalnega tekmovanja. Vsaka ekipa pr</w:t>
      </w:r>
      <w:r w:rsidR="00216BBB">
        <w:rPr>
          <w:rFonts w:ascii="Arial" w:hAnsi="Arial" w:cs="Arial"/>
          <w:sz w:val="24"/>
          <w:szCs w:val="24"/>
        </w:rPr>
        <w:t xml:space="preserve">ejme majice za vse udeležence </w:t>
      </w:r>
      <w:r>
        <w:rPr>
          <w:rFonts w:ascii="Arial" w:hAnsi="Arial" w:cs="Arial"/>
          <w:sz w:val="24"/>
          <w:szCs w:val="24"/>
        </w:rPr>
        <w:t xml:space="preserve">+ potrebne spremljevalce. </w:t>
      </w:r>
    </w:p>
    <w:p w:rsidR="002E5D5D" w:rsidRDefault="002E5D5D" w:rsidP="002E5D5D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Lokalni program prejme transparent z logotipom projekta, kateri naj bo viden na vseh aktivnostih (predavanje, trening in tekmovanje). Viden naj bo tudi na posredovanih foto materialih – kar ne pomeni, da stopite pred transparent in ga </w:t>
      </w:r>
      <w:r w:rsidR="00216BBB">
        <w:rPr>
          <w:rFonts w:ascii="Arial" w:hAnsi="Arial" w:cs="Arial"/>
          <w:sz w:val="24"/>
          <w:szCs w:val="24"/>
        </w:rPr>
        <w:t>fotografirate</w:t>
      </w:r>
      <w:r>
        <w:rPr>
          <w:rFonts w:ascii="Arial" w:hAnsi="Arial" w:cs="Arial"/>
          <w:sz w:val="24"/>
          <w:szCs w:val="24"/>
        </w:rPr>
        <w:t xml:space="preserve">, pač pa naj bo vidno aktivno dogajanje s transparentom v ozadju. </w:t>
      </w:r>
    </w:p>
    <w:p w:rsidR="00C078C1" w:rsidRDefault="002E5D5D" w:rsidP="002E5D5D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kolikor boste o dogodku poročali na svojih kanalih (spletna stran, FB stran …), uporabljajte skupni </w:t>
      </w:r>
      <w:r w:rsidR="00C078C1">
        <w:rPr>
          <w:rFonts w:ascii="Arial" w:hAnsi="Arial" w:cs="Arial"/>
          <w:sz w:val="24"/>
          <w:szCs w:val="24"/>
        </w:rPr>
        <w:t xml:space="preserve">znak projekta #sport4SA. Kakršnikoli javni zapisi naj bodo del </w:t>
      </w:r>
      <w:r w:rsidR="00DB4EBA">
        <w:rPr>
          <w:rFonts w:ascii="Arial" w:hAnsi="Arial" w:cs="Arial"/>
          <w:sz w:val="24"/>
          <w:szCs w:val="24"/>
        </w:rPr>
        <w:t>končnega</w:t>
      </w:r>
      <w:r w:rsidR="00C078C1">
        <w:rPr>
          <w:rFonts w:ascii="Arial" w:hAnsi="Arial" w:cs="Arial"/>
          <w:sz w:val="24"/>
          <w:szCs w:val="24"/>
        </w:rPr>
        <w:t xml:space="preserve"> poročila (</w:t>
      </w:r>
      <w:proofErr w:type="spellStart"/>
      <w:r w:rsidR="00C078C1">
        <w:rPr>
          <w:rFonts w:ascii="Arial" w:hAnsi="Arial" w:cs="Arial"/>
          <w:sz w:val="24"/>
          <w:szCs w:val="24"/>
        </w:rPr>
        <w:t>linki</w:t>
      </w:r>
      <w:proofErr w:type="spellEnd"/>
      <w:r w:rsidR="00C078C1">
        <w:rPr>
          <w:rFonts w:ascii="Arial" w:hAnsi="Arial" w:cs="Arial"/>
          <w:sz w:val="24"/>
          <w:szCs w:val="24"/>
        </w:rPr>
        <w:t xml:space="preserve">). </w:t>
      </w:r>
    </w:p>
    <w:p w:rsidR="002E5D5D" w:rsidRPr="002E5D5D" w:rsidRDefault="00C078C1" w:rsidP="002E5D5D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kolikor boste o dogodku obveščali lokalne novinarje, me prosite za dodatno gradivo o projektu. Izpostavite osebne zgodbe, doživetja, vaša nova spoznanja, občutke. Ponudite fotografije novih prijateljstev, vključevanja vaših športnikov. </w:t>
      </w:r>
      <w:r w:rsidR="002E5D5D" w:rsidRPr="002E5D5D">
        <w:rPr>
          <w:rFonts w:ascii="Arial" w:hAnsi="Arial" w:cs="Arial"/>
          <w:sz w:val="24"/>
          <w:szCs w:val="24"/>
        </w:rPr>
        <w:t xml:space="preserve">  </w:t>
      </w:r>
    </w:p>
    <w:p w:rsidR="002E5D5D" w:rsidRDefault="002E5D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3517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organizacijo lokalnega tekmovanja znotraj projekta vsak lokalni program prejme 100 EUR. Vsak lokalni program prejme znesek samo enkrat. </w:t>
      </w:r>
    </w:p>
    <w:p w:rsidR="00080A9C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Prijavite se na priloženi prijavnici </w:t>
      </w:r>
      <w:r w:rsidRPr="00121219">
        <w:rPr>
          <w:rFonts w:ascii="Arial" w:hAnsi="Arial" w:cs="Arial"/>
          <w:sz w:val="24"/>
          <w:szCs w:val="24"/>
          <w:u w:val="single"/>
        </w:rPr>
        <w:t>najkasneje do 20. Marca</w:t>
      </w:r>
      <w:r>
        <w:rPr>
          <w:rFonts w:ascii="Arial" w:hAnsi="Arial" w:cs="Arial"/>
          <w:sz w:val="24"/>
          <w:szCs w:val="24"/>
        </w:rPr>
        <w:t xml:space="preserve"> na e-pošto: </w:t>
      </w:r>
      <w:hyperlink r:id="rId8" w:history="1">
        <w:r w:rsidRPr="007203B9">
          <w:rPr>
            <w:rStyle w:val="Hiperpovezava"/>
            <w:rFonts w:ascii="Arial" w:hAnsi="Arial" w:cs="Arial"/>
            <w:sz w:val="24"/>
            <w:szCs w:val="24"/>
          </w:rPr>
          <w:t>so.slovenija@gmail.com</w:t>
        </w:r>
      </w:hyperlink>
      <w:r>
        <w:rPr>
          <w:rFonts w:ascii="Arial" w:hAnsi="Arial" w:cs="Arial"/>
          <w:sz w:val="24"/>
          <w:szCs w:val="24"/>
        </w:rPr>
        <w:t xml:space="preserve">. Upoštevali bomo vrstni red prijav! </w:t>
      </w: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dodatna vprašanja sem na voljo.</w:t>
      </w: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Športni pozdrav,</w:t>
      </w: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Urška Kustura</w:t>
      </w: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izvršna sekretarka</w:t>
      </w: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Slovenija</w:t>
      </w:r>
    </w:p>
    <w:p w:rsidR="008F6C34" w:rsidRDefault="008F6C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Default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Default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Default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Default="001B30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B3032" w:rsidRDefault="001B3032" w:rsidP="001B3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2368550" cy="1185612"/>
            <wp:effectExtent l="19050" t="0" r="0" b="0"/>
            <wp:docPr id="8" name="Slika 1" descr="F:\Urška\Erazmus+\Logo - Erazmu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rška\Erazmus+\Logo - Erazmus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34" cy="118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inline distT="0" distB="0" distL="0" distR="0">
            <wp:extent cx="3020450" cy="1104900"/>
            <wp:effectExtent l="19050" t="0" r="8500" b="0"/>
            <wp:docPr id="9" name="Slika 2" descr="F:\Urška\Erazmus+\Co-funded by the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rška\Erazmus+\Co-funded by the 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16" cy="110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032" w:rsidRDefault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3032" w:rsidRDefault="001B30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Pr="001B3032" w:rsidRDefault="00B615E4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1B3032">
        <w:rPr>
          <w:rFonts w:ascii="Arial" w:hAnsi="Arial" w:cs="Arial"/>
          <w:b/>
          <w:sz w:val="36"/>
          <w:szCs w:val="36"/>
        </w:rPr>
        <w:t>PRIJAVNICA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Pr="00503517" w:rsidRDefault="00B615E4" w:rsidP="00B61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Projekt </w:t>
      </w:r>
      <w:proofErr w:type="spellStart"/>
      <w:r>
        <w:rPr>
          <w:rFonts w:ascii="Arial" w:hAnsi="Arial" w:cs="Arial"/>
          <w:b/>
          <w:sz w:val="24"/>
          <w:szCs w:val="24"/>
        </w:rPr>
        <w:t>Erazmus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+: </w:t>
      </w:r>
      <w:r w:rsidRPr="00503517">
        <w:rPr>
          <w:rFonts w:ascii="Arial" w:hAnsi="Arial" w:cs="Arial"/>
          <w:b/>
          <w:sz w:val="24"/>
          <w:szCs w:val="24"/>
        </w:rPr>
        <w:t>S ŠPORTOM DO VEČJE SOCIALNE VKLJUČENOSTI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Pr="00DB4EBA" w:rsidRDefault="00B61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B4EBA">
        <w:rPr>
          <w:rFonts w:ascii="Arial" w:hAnsi="Arial" w:cs="Arial"/>
          <w:b/>
          <w:sz w:val="28"/>
          <w:szCs w:val="28"/>
        </w:rPr>
        <w:t>Lokalni program:</w:t>
      </w:r>
      <w:r w:rsidRPr="00DB4EBA">
        <w:rPr>
          <w:rFonts w:ascii="Arial" w:hAnsi="Arial" w:cs="Arial"/>
          <w:b/>
          <w:sz w:val="24"/>
          <w:szCs w:val="24"/>
        </w:rPr>
        <w:t xml:space="preserve"> __________________________________ 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Kontaktna oseba: __________________________________ 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GSM/e-pošta: ________________________/_______________________________ 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15E4">
        <w:rPr>
          <w:rFonts w:ascii="Arial" w:hAnsi="Arial" w:cs="Arial"/>
          <w:b/>
          <w:sz w:val="28"/>
          <w:szCs w:val="28"/>
        </w:rPr>
        <w:t xml:space="preserve">»Sodelujoča ekipa«: </w:t>
      </w:r>
      <w:r>
        <w:rPr>
          <w:rFonts w:ascii="Arial" w:hAnsi="Arial" w:cs="Arial"/>
          <w:sz w:val="24"/>
          <w:szCs w:val="24"/>
        </w:rPr>
        <w:t xml:space="preserve">_________________________________________ 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Kontaktna oseba: ___________________________________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 w:rsidP="00B61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GSM/e-pošta: ________________________/_______________________________ 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15E4" w:rsidRPr="00B615E4" w:rsidRDefault="00B61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15E4">
        <w:rPr>
          <w:rFonts w:ascii="Arial" w:hAnsi="Arial" w:cs="Arial"/>
          <w:b/>
          <w:sz w:val="24"/>
          <w:szCs w:val="24"/>
        </w:rPr>
        <w:t>PRIJAVLJENI TEKMOVALCI</w:t>
      </w:r>
      <w:r>
        <w:rPr>
          <w:rFonts w:ascii="Arial" w:hAnsi="Arial" w:cs="Arial"/>
          <w:b/>
          <w:sz w:val="24"/>
          <w:szCs w:val="24"/>
        </w:rPr>
        <w:t xml:space="preserve"> SOS</w:t>
      </w:r>
      <w:r w:rsidRPr="00B615E4">
        <w:rPr>
          <w:rFonts w:ascii="Arial" w:hAnsi="Arial" w:cs="Arial"/>
          <w:b/>
          <w:sz w:val="24"/>
          <w:szCs w:val="24"/>
        </w:rPr>
        <w:t>: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9291" w:type="dxa"/>
        <w:tblLook w:val="04A0"/>
      </w:tblPr>
      <w:tblGrid>
        <w:gridCol w:w="1101"/>
        <w:gridCol w:w="1417"/>
        <w:gridCol w:w="2996"/>
        <w:gridCol w:w="1893"/>
        <w:gridCol w:w="1884"/>
      </w:tblGrid>
      <w:tr w:rsidR="00EF7970" w:rsidRPr="00B615E4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970" w:rsidRPr="00B615E4" w:rsidRDefault="00EF7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ID koda</w:t>
            </w:r>
          </w:p>
        </w:tc>
        <w:tc>
          <w:tcPr>
            <w:tcW w:w="2996" w:type="dxa"/>
          </w:tcPr>
          <w:p w:rsidR="00EF7970" w:rsidRPr="00B615E4" w:rsidRDefault="00EF7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893" w:type="dxa"/>
          </w:tcPr>
          <w:p w:rsidR="00EF7970" w:rsidRPr="00B615E4" w:rsidRDefault="00EF7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starost</w:t>
            </w:r>
          </w:p>
        </w:tc>
        <w:tc>
          <w:tcPr>
            <w:tcW w:w="1884" w:type="dxa"/>
          </w:tcPr>
          <w:p w:rsidR="00EF7970" w:rsidRPr="00B615E4" w:rsidRDefault="00EF7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Št. majice</w:t>
            </w: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min. </w:t>
            </w:r>
            <w:r w:rsidRPr="00B615E4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615E4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:rsidR="00EF7970" w:rsidRDefault="00EF7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4EBA" w:rsidRDefault="00DB4E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3032" w:rsidRDefault="001B3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3032" w:rsidRDefault="001B30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3032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-219075</wp:posOffset>
            </wp:positionV>
            <wp:extent cx="2667000" cy="977900"/>
            <wp:effectExtent l="19050" t="0" r="0" b="0"/>
            <wp:wrapNone/>
            <wp:docPr id="10" name="Slika 3" descr="F:\Urška\Logotipi SOS\SO_Slovenija_logo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rška\Logotipi SOS\SO_Slovenija_logo (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5E4" w:rsidRPr="00B615E4" w:rsidRDefault="00B615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15E4">
        <w:rPr>
          <w:rFonts w:ascii="Arial" w:hAnsi="Arial" w:cs="Arial"/>
          <w:b/>
          <w:sz w:val="24"/>
          <w:szCs w:val="24"/>
        </w:rPr>
        <w:lastRenderedPageBreak/>
        <w:t>SPREMLJEVALCI SOS</w:t>
      </w:r>
      <w:r>
        <w:rPr>
          <w:rFonts w:ascii="Arial" w:hAnsi="Arial" w:cs="Arial"/>
          <w:b/>
          <w:sz w:val="24"/>
          <w:szCs w:val="24"/>
        </w:rPr>
        <w:t>:</w:t>
      </w:r>
      <w:r w:rsidRPr="00B615E4">
        <w:rPr>
          <w:rFonts w:ascii="Arial" w:hAnsi="Arial" w:cs="Arial"/>
          <w:b/>
          <w:sz w:val="24"/>
          <w:szCs w:val="24"/>
        </w:rPr>
        <w:t xml:space="preserve"> 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(maksimalno število glede na prijavljeno število tekmovalcev v razmerju 4:1)</w:t>
      </w:r>
    </w:p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675"/>
        <w:gridCol w:w="1276"/>
        <w:gridCol w:w="3527"/>
        <w:gridCol w:w="1901"/>
      </w:tblGrid>
      <w:tr w:rsidR="00B615E4" w:rsidRPr="00B615E4" w:rsidTr="00B923EC">
        <w:tc>
          <w:tcPr>
            <w:tcW w:w="675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ID koda</w:t>
            </w:r>
          </w:p>
        </w:tc>
        <w:tc>
          <w:tcPr>
            <w:tcW w:w="3527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901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Št. majice</w:t>
            </w:r>
          </w:p>
        </w:tc>
      </w:tr>
      <w:tr w:rsidR="00B615E4" w:rsidTr="00B923EC">
        <w:tc>
          <w:tcPr>
            <w:tcW w:w="675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7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5E4" w:rsidTr="00B923EC">
        <w:tc>
          <w:tcPr>
            <w:tcW w:w="675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7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5E4" w:rsidTr="00B923EC">
        <w:tc>
          <w:tcPr>
            <w:tcW w:w="675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7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5E4" w:rsidTr="00B923EC">
        <w:tc>
          <w:tcPr>
            <w:tcW w:w="675" w:type="dxa"/>
          </w:tcPr>
          <w:p w:rsidR="00B615E4" w:rsidRPr="00B615E4" w:rsidRDefault="00B615E4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7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B615E4" w:rsidRDefault="00B615E4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15E4" w:rsidRDefault="00B615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970" w:rsidRDefault="00EF79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6BBB">
        <w:rPr>
          <w:rFonts w:ascii="Arial" w:hAnsi="Arial" w:cs="Arial"/>
          <w:b/>
          <w:sz w:val="24"/>
          <w:szCs w:val="24"/>
        </w:rPr>
        <w:t>PRIJAVLJENI ČLANI »SODELUJOČE EKIPE«:</w:t>
      </w:r>
    </w:p>
    <w:p w:rsidR="00DB4EBA" w:rsidRPr="00DB4EBA" w:rsidRDefault="00DB4E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4EBA">
        <w:rPr>
          <w:rFonts w:ascii="Arial" w:hAnsi="Arial" w:cs="Arial"/>
          <w:sz w:val="20"/>
          <w:szCs w:val="20"/>
        </w:rPr>
        <w:t>Število prijavljenih članov mora biti enako, kakor je število prijavljenih tekmovalcev SOS!</w:t>
      </w:r>
    </w:p>
    <w:p w:rsidR="00EF7970" w:rsidRDefault="00EF7970" w:rsidP="00EF797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1101"/>
        <w:gridCol w:w="3190"/>
        <w:gridCol w:w="1909"/>
        <w:gridCol w:w="1901"/>
      </w:tblGrid>
      <w:tr w:rsidR="00EF7970" w:rsidRPr="00B615E4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909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starost</w:t>
            </w:r>
          </w:p>
        </w:tc>
        <w:tc>
          <w:tcPr>
            <w:tcW w:w="19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Št. majice</w:t>
            </w: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min. </w:t>
            </w:r>
            <w:r w:rsidRPr="00B615E4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EF7970">
        <w:tc>
          <w:tcPr>
            <w:tcW w:w="11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615E4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7970" w:rsidRDefault="00EF7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970" w:rsidRPr="00B615E4" w:rsidRDefault="00EF7970" w:rsidP="00EF79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615E4">
        <w:rPr>
          <w:rFonts w:ascii="Arial" w:hAnsi="Arial" w:cs="Arial"/>
          <w:b/>
          <w:sz w:val="24"/>
          <w:szCs w:val="24"/>
        </w:rPr>
        <w:t>PRIJAVLJENI SPREMLJEVALCI</w:t>
      </w:r>
      <w:r>
        <w:rPr>
          <w:rFonts w:ascii="Arial" w:hAnsi="Arial" w:cs="Arial"/>
          <w:b/>
          <w:sz w:val="24"/>
          <w:szCs w:val="24"/>
        </w:rPr>
        <w:t>:</w:t>
      </w:r>
      <w:r w:rsidRPr="00B615E4">
        <w:rPr>
          <w:rFonts w:ascii="Arial" w:hAnsi="Arial" w:cs="Arial"/>
          <w:b/>
          <w:sz w:val="24"/>
          <w:szCs w:val="24"/>
        </w:rPr>
        <w:t xml:space="preserve"> </w:t>
      </w:r>
    </w:p>
    <w:p w:rsidR="00EF7970" w:rsidRDefault="00EF7970" w:rsidP="00EF79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 kolikor je to zaradi starosti potrebno!)</w:t>
      </w:r>
    </w:p>
    <w:p w:rsidR="00EF7970" w:rsidRDefault="00EF7970" w:rsidP="00EF797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675"/>
        <w:gridCol w:w="3527"/>
        <w:gridCol w:w="1901"/>
      </w:tblGrid>
      <w:tr w:rsidR="00EF7970" w:rsidRPr="00B615E4" w:rsidTr="00B923EC">
        <w:tc>
          <w:tcPr>
            <w:tcW w:w="675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7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901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Št. majice</w:t>
            </w:r>
          </w:p>
        </w:tc>
      </w:tr>
      <w:tr w:rsidR="00EF7970" w:rsidTr="00B923EC">
        <w:tc>
          <w:tcPr>
            <w:tcW w:w="675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B923EC">
        <w:tc>
          <w:tcPr>
            <w:tcW w:w="675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527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B923EC">
        <w:tc>
          <w:tcPr>
            <w:tcW w:w="675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527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70" w:rsidTr="00B923EC">
        <w:tc>
          <w:tcPr>
            <w:tcW w:w="675" w:type="dxa"/>
          </w:tcPr>
          <w:p w:rsidR="00EF7970" w:rsidRPr="00B615E4" w:rsidRDefault="00EF7970" w:rsidP="00B923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5E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527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EF7970" w:rsidRDefault="00EF7970" w:rsidP="00B92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7970" w:rsidRDefault="00EF7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4E45" w:rsidRDefault="00924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4E45" w:rsidRDefault="00924E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Žig:</w:t>
      </w:r>
    </w:p>
    <w:p w:rsidR="00924E45" w:rsidRDefault="00924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4E45" w:rsidRDefault="00924E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924E45" w:rsidRDefault="00924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6337" w:rsidRDefault="008463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podpisom sprejemamo vse pogoje, navedene v razpisu projekta.</w:t>
      </w:r>
    </w:p>
    <w:p w:rsidR="00924E45" w:rsidRDefault="00924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0F4C" w:rsidRDefault="00590F4C" w:rsidP="00590F4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Prijavite se najkasneje do 20. Marca na e-pošto: </w:t>
      </w:r>
      <w:hyperlink r:id="rId9" w:history="1">
        <w:r w:rsidRPr="007203B9">
          <w:rPr>
            <w:rStyle w:val="Hiperpovezava"/>
            <w:rFonts w:ascii="Arial" w:hAnsi="Arial" w:cs="Arial"/>
            <w:sz w:val="24"/>
            <w:szCs w:val="24"/>
          </w:rPr>
          <w:t>so.slovenija@gmail.com</w:t>
        </w:r>
      </w:hyperlink>
      <w:r>
        <w:rPr>
          <w:rFonts w:ascii="Arial" w:hAnsi="Arial" w:cs="Arial"/>
          <w:sz w:val="24"/>
          <w:szCs w:val="24"/>
        </w:rPr>
        <w:t xml:space="preserve">. Upoštevali bomo vrstni red prijav! </w:t>
      </w:r>
    </w:p>
    <w:p w:rsidR="00590F4C" w:rsidRPr="00503517" w:rsidRDefault="00590F4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90F4C" w:rsidRPr="00503517" w:rsidSect="00D02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21E57"/>
    <w:multiLevelType w:val="hybridMultilevel"/>
    <w:tmpl w:val="13B214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31EC0"/>
    <w:multiLevelType w:val="hybridMultilevel"/>
    <w:tmpl w:val="0C44CFA4"/>
    <w:lvl w:ilvl="0" w:tplc="8E7A84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D3156"/>
    <w:rsid w:val="00014714"/>
    <w:rsid w:val="00080A9C"/>
    <w:rsid w:val="00121219"/>
    <w:rsid w:val="001B3032"/>
    <w:rsid w:val="001E2E4F"/>
    <w:rsid w:val="00216BBB"/>
    <w:rsid w:val="002E5D5D"/>
    <w:rsid w:val="002F035A"/>
    <w:rsid w:val="003D11B5"/>
    <w:rsid w:val="00503517"/>
    <w:rsid w:val="00590F4C"/>
    <w:rsid w:val="00761BB4"/>
    <w:rsid w:val="007D1CD2"/>
    <w:rsid w:val="00846337"/>
    <w:rsid w:val="008F6C34"/>
    <w:rsid w:val="009004CE"/>
    <w:rsid w:val="00924E45"/>
    <w:rsid w:val="00B615E4"/>
    <w:rsid w:val="00C078C1"/>
    <w:rsid w:val="00C71467"/>
    <w:rsid w:val="00D02F56"/>
    <w:rsid w:val="00DB4EBA"/>
    <w:rsid w:val="00ED3156"/>
    <w:rsid w:val="00E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2F56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61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035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F6C34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B61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B61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3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61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035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F6C34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B6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B61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slovenij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.slovenija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 Andrejc</dc:creator>
  <cp:lastModifiedBy>kr neki</cp:lastModifiedBy>
  <cp:revision>3</cp:revision>
  <dcterms:created xsi:type="dcterms:W3CDTF">2018-02-21T11:57:00Z</dcterms:created>
  <dcterms:modified xsi:type="dcterms:W3CDTF">2018-03-01T11:52:00Z</dcterms:modified>
</cp:coreProperties>
</file>